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CD" w:rsidRDefault="002708E8" w:rsidP="007A2003">
      <w:r>
        <w:rPr>
          <w:noProof/>
          <w:lang w:eastAsia="zh-TW"/>
        </w:rPr>
        <w:pict>
          <v:shapetype id="_x0000_t202" coordsize="21600,21600" o:spt="202" path="m,l,21600r21600,l21600,xe">
            <v:stroke joinstyle="miter"/>
            <v:path gradientshapeok="t" o:connecttype="rect"/>
          </v:shapetype>
          <v:shape id="_x0000_s1030" type="#_x0000_t202" style="position:absolute;margin-left:259.7pt;margin-top:97.55pt;width:304.45pt;height:388.5pt;z-index:251666432;mso-width-relative:margin;mso-height-relative:margin" stroked="f">
            <v:textbox style="mso-next-textbox:#_x0000_s1030">
              <w:txbxContent>
                <w:p w:rsidR="000C447D" w:rsidRDefault="003E294D" w:rsidP="00D528B1">
                  <w:pPr>
                    <w:autoSpaceDE w:val="0"/>
                    <w:autoSpaceDN w:val="0"/>
                    <w:adjustRightInd w:val="0"/>
                    <w:spacing w:after="0" w:line="240" w:lineRule="auto"/>
                    <w:rPr>
                      <w:b/>
                    </w:rPr>
                  </w:pPr>
                  <w:r>
                    <w:rPr>
                      <w:rStyle w:val="Heading4Char"/>
                      <w:rFonts w:eastAsiaTheme="minorHAnsi"/>
                    </w:rPr>
                    <w:t>SS1</w:t>
                  </w:r>
                  <w:r w:rsidR="00F62E94" w:rsidRPr="00F62E94">
                    <w:rPr>
                      <w:rStyle w:val="Heading4Char"/>
                      <w:rFonts w:eastAsiaTheme="minorHAnsi"/>
                    </w:rPr>
                    <w:t>000</w:t>
                  </w:r>
                  <w:r w:rsidR="00AA4AF3">
                    <w:rPr>
                      <w:rStyle w:val="Heading4Char"/>
                      <w:rFonts w:eastAsiaTheme="minorHAnsi"/>
                    </w:rPr>
                    <w:t>E</w:t>
                  </w:r>
                  <w:r w:rsidR="00F62E94" w:rsidRPr="00F62E94">
                    <w:rPr>
                      <w:rStyle w:val="Heading4Char"/>
                      <w:rFonts w:eastAsiaTheme="minorHAnsi"/>
                    </w:rPr>
                    <w:t xml:space="preserve"> –</w:t>
                  </w:r>
                  <w:r w:rsidR="00AA4AF3">
                    <w:rPr>
                      <w:rStyle w:val="Heading4Char"/>
                      <w:rFonts w:eastAsiaTheme="minorHAnsi"/>
                    </w:rPr>
                    <w:t>Equipment Support</w:t>
                  </w:r>
                  <w:r w:rsidR="00F62E94">
                    <w:t xml:space="preserve"> – </w:t>
                  </w:r>
                  <w:r w:rsidR="00F62E94" w:rsidRPr="00D528B1">
                    <w:t xml:space="preserve">Is designed </w:t>
                  </w:r>
                  <w:r w:rsidR="00D528B1" w:rsidRPr="00D528B1">
                    <w:rPr>
                      <w:rFonts w:cs="Times New Roman"/>
                    </w:rPr>
                    <w:t>specifically for use on</w:t>
                  </w:r>
                  <w:r w:rsidR="00D528B1">
                    <w:rPr>
                      <w:rFonts w:cs="Times New Roman"/>
                    </w:rPr>
                    <w:t xml:space="preserve"> rooftop </w:t>
                  </w:r>
                  <w:r w:rsidR="00D528B1" w:rsidRPr="00D528B1">
                    <w:rPr>
                      <w:rFonts w:cs="Times New Roman"/>
                    </w:rPr>
                    <w:t>without adhesive, roof penetrations, flashings or damage to roofing system</w:t>
                  </w:r>
                  <w:r w:rsidR="00D528B1">
                    <w:rPr>
                      <w:rFonts w:cs="Times New Roman"/>
                    </w:rPr>
                    <w:t xml:space="preserve">.  </w:t>
                  </w:r>
                  <w:r w:rsidR="000B23EB">
                    <w:rPr>
                      <w:rFonts w:cs="Times New Roman"/>
                    </w:rPr>
                    <w:t>Designed</w:t>
                  </w:r>
                  <w:r w:rsidR="00D528B1">
                    <w:rPr>
                      <w:rFonts w:cs="Times New Roman"/>
                    </w:rPr>
                    <w:t xml:space="preserve"> </w:t>
                  </w:r>
                  <w:r w:rsidR="00F62E94" w:rsidRPr="00D528B1">
                    <w:t xml:space="preserve">to </w:t>
                  </w:r>
                  <w:r w:rsidR="000B23EB" w:rsidRPr="00D528B1">
                    <w:t xml:space="preserve">support </w:t>
                  </w:r>
                  <w:r w:rsidR="00AA4AF3">
                    <w:t xml:space="preserve">light-weight HVAC equipment </w:t>
                  </w:r>
                  <w:r w:rsidR="002708E8">
                    <w:t>with</w:t>
                  </w:r>
                  <w:r w:rsidR="00AA4AF3">
                    <w:t xml:space="preserve"> 6” X 6” galvanized steel support bracket.</w:t>
                  </w:r>
                  <w:r w:rsidR="002708E8">
                    <w:t xml:space="preserve"> </w:t>
                  </w:r>
                  <w:r w:rsidR="00AA4AF3">
                    <w:t xml:space="preserve"> </w:t>
                  </w:r>
                  <w:r w:rsidR="005F72DD" w:rsidRPr="002708E8">
                    <w:t>Height is telescopic to 18”</w:t>
                  </w:r>
                  <w:r w:rsidR="0048700D" w:rsidRPr="002708E8">
                    <w:t>.</w:t>
                  </w:r>
                  <w:r w:rsidR="0048700D">
                    <w:t xml:space="preserve">  </w:t>
                  </w:r>
                  <w:r w:rsidR="002708E8">
                    <w:t xml:space="preserve">When equipment requires </w:t>
                  </w:r>
                  <w:r w:rsidR="00AA4AF3">
                    <w:t>corner supports</w:t>
                  </w:r>
                  <w:r w:rsidR="002708E8">
                    <w:t xml:space="preserve">, use </w:t>
                  </w:r>
                  <w:r w:rsidR="002708E8" w:rsidRPr="00AA4AF3">
                    <w:rPr>
                      <w:b/>
                    </w:rPr>
                    <w:t>SS1000EC</w:t>
                  </w:r>
                  <w:r w:rsidR="00AF276B">
                    <w:t xml:space="preserve"> as an alternative</w:t>
                  </w:r>
                  <w:r w:rsidR="00AA4AF3">
                    <w:t xml:space="preserve">. </w:t>
                  </w:r>
                  <w:r w:rsidR="002708E8">
                    <w:t xml:space="preserve"> </w:t>
                  </w:r>
                  <w:r w:rsidR="00AA4AF3">
                    <w:t>Weigh</w:t>
                  </w:r>
                  <w:r w:rsidR="005F1AC9">
                    <w:t>t disbursed over 227</w:t>
                  </w:r>
                  <w:r w:rsidR="00F62E94" w:rsidRPr="00D528B1">
                    <w:t xml:space="preserve"> sq. in. per support. </w:t>
                  </w:r>
                </w:p>
                <w:p w:rsidR="00D528B1" w:rsidRPr="00574136" w:rsidRDefault="00C1059B" w:rsidP="00D528B1">
                  <w:pPr>
                    <w:autoSpaceDE w:val="0"/>
                    <w:autoSpaceDN w:val="0"/>
                    <w:adjustRightInd w:val="0"/>
                    <w:spacing w:after="0" w:line="240" w:lineRule="auto"/>
                    <w:rPr>
                      <w:b/>
                    </w:rPr>
                  </w:pPr>
                  <w:r w:rsidRPr="00C1059B">
                    <w:rPr>
                      <w:b/>
                      <w:sz w:val="24"/>
                      <w:szCs w:val="24"/>
                      <w:u w:val="single"/>
                    </w:rPr>
                    <w:t>Materials</w:t>
                  </w:r>
                  <w:r w:rsidR="00574136">
                    <w:rPr>
                      <w:sz w:val="24"/>
                      <w:szCs w:val="24"/>
                    </w:rPr>
                    <w:tab/>
                  </w:r>
                  <w:r w:rsidR="00574136">
                    <w:rPr>
                      <w:sz w:val="24"/>
                      <w:szCs w:val="24"/>
                    </w:rPr>
                    <w:tab/>
                  </w:r>
                  <w:r w:rsidR="00574136">
                    <w:rPr>
                      <w:sz w:val="24"/>
                      <w:szCs w:val="24"/>
                    </w:rPr>
                    <w:tab/>
                  </w:r>
                  <w:r w:rsidR="00574136">
                    <w:rPr>
                      <w:sz w:val="24"/>
                      <w:szCs w:val="24"/>
                    </w:rPr>
                    <w:tab/>
                  </w:r>
                  <w:r w:rsidR="00574136">
                    <w:rPr>
                      <w:sz w:val="24"/>
                      <w:szCs w:val="24"/>
                    </w:rPr>
                    <w:tab/>
                  </w:r>
                  <w:r w:rsidR="000C447D">
                    <w:rPr>
                      <w:sz w:val="24"/>
                      <w:szCs w:val="24"/>
                    </w:rPr>
                    <w:t xml:space="preserve">           </w:t>
                  </w:r>
                  <w:r w:rsidR="00574136">
                    <w:rPr>
                      <w:noProof/>
                      <w:sz w:val="24"/>
                      <w:szCs w:val="24"/>
                    </w:rPr>
                    <w:drawing>
                      <wp:inline distT="0" distB="0" distL="0" distR="0">
                        <wp:extent cx="342900" cy="354724"/>
                        <wp:effectExtent l="19050" t="0" r="0" b="0"/>
                        <wp:docPr id="12" name="Picture 11" descr="Recycl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ogo 3.jpg"/>
                                <pic:cNvPicPr/>
                              </pic:nvPicPr>
                              <pic:blipFill>
                                <a:blip r:embed="rId8"/>
                                <a:stretch>
                                  <a:fillRect/>
                                </a:stretch>
                              </pic:blipFill>
                              <pic:spPr>
                                <a:xfrm>
                                  <a:off x="0" y="0"/>
                                  <a:ext cx="346662" cy="358616"/>
                                </a:xfrm>
                                <a:prstGeom prst="rect">
                                  <a:avLst/>
                                </a:prstGeom>
                              </pic:spPr>
                            </pic:pic>
                          </a:graphicData>
                        </a:graphic>
                      </wp:inline>
                    </w:drawing>
                  </w:r>
                </w:p>
                <w:p w:rsidR="00D528B1" w:rsidRDefault="00D528B1" w:rsidP="00D528B1">
                  <w:pPr>
                    <w:autoSpaceDE w:val="0"/>
                    <w:autoSpaceDN w:val="0"/>
                    <w:adjustRightInd w:val="0"/>
                    <w:spacing w:after="0" w:line="240" w:lineRule="auto"/>
                    <w:rPr>
                      <w:rFonts w:cs="Times New Roman"/>
                      <w:sz w:val="20"/>
                      <w:szCs w:val="20"/>
                    </w:rPr>
                  </w:pPr>
                  <w:r>
                    <w:rPr>
                      <w:b/>
                    </w:rPr>
                    <w:t xml:space="preserve">Support Base:  </w:t>
                  </w:r>
                  <w:r w:rsidRPr="00D528B1">
                    <w:rPr>
                      <w:rFonts w:cs="Times New Roman"/>
                      <w:sz w:val="20"/>
                      <w:szCs w:val="20"/>
                    </w:rPr>
                    <w:t>17" circular base, injected molded polypropylene, with 227 sq. in. of surface on bottom,</w:t>
                  </w:r>
                  <w:r>
                    <w:rPr>
                      <w:rFonts w:cs="Times New Roman"/>
                      <w:sz w:val="20"/>
                      <w:szCs w:val="20"/>
                    </w:rPr>
                    <w:t xml:space="preserve"> </w:t>
                  </w:r>
                  <w:r w:rsidRPr="00D528B1">
                    <w:rPr>
                      <w:rFonts w:cs="Times New Roman"/>
                      <w:sz w:val="20"/>
                      <w:szCs w:val="20"/>
                    </w:rPr>
                    <w:t>designed for weight displacement.</w:t>
                  </w:r>
                  <w:r w:rsidR="00647A5F">
                    <w:rPr>
                      <w:rFonts w:cs="Times New Roman"/>
                      <w:sz w:val="20"/>
                      <w:szCs w:val="20"/>
                    </w:rPr>
                    <w:t xml:space="preserve"> </w:t>
                  </w:r>
                </w:p>
                <w:p w:rsidR="00D528B1" w:rsidRDefault="00D528B1" w:rsidP="00D528B1">
                  <w:pPr>
                    <w:autoSpaceDE w:val="0"/>
                    <w:autoSpaceDN w:val="0"/>
                    <w:adjustRightInd w:val="0"/>
                    <w:spacing w:after="0" w:line="240" w:lineRule="auto"/>
                    <w:rPr>
                      <w:rFonts w:cs="Times New Roman"/>
                      <w:sz w:val="20"/>
                      <w:szCs w:val="20"/>
                    </w:rPr>
                  </w:pPr>
                </w:p>
                <w:p w:rsidR="00D528B1" w:rsidRPr="00D70828" w:rsidRDefault="00D528B1" w:rsidP="00D528B1">
                  <w:pPr>
                    <w:autoSpaceDE w:val="0"/>
                    <w:autoSpaceDN w:val="0"/>
                    <w:adjustRightInd w:val="0"/>
                    <w:spacing w:after="0" w:line="240" w:lineRule="auto"/>
                    <w:rPr>
                      <w:rFonts w:cs="Times New Roman"/>
                      <w:sz w:val="20"/>
                      <w:szCs w:val="20"/>
                    </w:rPr>
                  </w:pPr>
                  <w:r w:rsidRPr="00D528B1">
                    <w:rPr>
                      <w:rFonts w:cs="Times New Roman"/>
                      <w:b/>
                    </w:rPr>
                    <w:t>Base Dimensions:</w:t>
                  </w:r>
                  <w:r w:rsidRPr="00D528B1">
                    <w:rPr>
                      <w:rFonts w:cs="Times New Roman"/>
                      <w:sz w:val="20"/>
                      <w:szCs w:val="20"/>
                    </w:rPr>
                    <w:t xml:space="preserve"> 3"H X 17" in diameter, designed for weight displacement, with molded insert for</w:t>
                  </w:r>
                  <w:r>
                    <w:rPr>
                      <w:rFonts w:cs="Times New Roman"/>
                      <w:sz w:val="20"/>
                      <w:szCs w:val="20"/>
                    </w:rPr>
                    <w:t xml:space="preserve"> </w:t>
                  </w:r>
                  <w:r w:rsidRPr="00D528B1">
                    <w:rPr>
                      <w:rFonts w:cs="Times New Roman"/>
                      <w:sz w:val="20"/>
                      <w:szCs w:val="20"/>
                    </w:rPr>
                    <w:t>square tubing and two threaded rod couplings molded in.</w:t>
                  </w:r>
                </w:p>
                <w:p w:rsidR="000C447D" w:rsidRDefault="000C447D" w:rsidP="00D528B1">
                  <w:pPr>
                    <w:autoSpaceDE w:val="0"/>
                    <w:autoSpaceDN w:val="0"/>
                    <w:adjustRightInd w:val="0"/>
                    <w:spacing w:after="0" w:line="240" w:lineRule="auto"/>
                    <w:rPr>
                      <w:rFonts w:cs="Times New Roman"/>
                      <w:sz w:val="20"/>
                      <w:szCs w:val="20"/>
                    </w:rPr>
                  </w:pPr>
                </w:p>
                <w:p w:rsidR="000C447D" w:rsidRDefault="000C447D" w:rsidP="00D528B1">
                  <w:pPr>
                    <w:autoSpaceDE w:val="0"/>
                    <w:autoSpaceDN w:val="0"/>
                    <w:adjustRightInd w:val="0"/>
                    <w:spacing w:after="0" w:line="240" w:lineRule="auto"/>
                    <w:rPr>
                      <w:rFonts w:cs="Times New Roman"/>
                      <w:sz w:val="20"/>
                      <w:szCs w:val="20"/>
                    </w:rPr>
                  </w:pPr>
                  <w:r>
                    <w:rPr>
                      <w:rFonts w:cs="Times New Roman"/>
                      <w:b/>
                    </w:rPr>
                    <w:t>LEED</w:t>
                  </w:r>
                  <w:r w:rsidRPr="00D528B1">
                    <w:rPr>
                      <w:rFonts w:cs="Times New Roman"/>
                      <w:b/>
                    </w:rPr>
                    <w:t>:</w:t>
                  </w:r>
                  <w:r w:rsidRPr="00D528B1">
                    <w:rPr>
                      <w:rFonts w:cs="Times New Roman"/>
                      <w:sz w:val="20"/>
                      <w:szCs w:val="20"/>
                    </w:rPr>
                    <w:t xml:space="preserve"> </w:t>
                  </w:r>
                  <w:r w:rsidR="00C33951">
                    <w:rPr>
                      <w:rFonts w:cs="Times New Roman"/>
                      <w:sz w:val="20"/>
                      <w:szCs w:val="20"/>
                    </w:rPr>
                    <w:t>Minimum 40 % post industrial recycled polypropylene with UV inhibitors.</w:t>
                  </w:r>
                </w:p>
                <w:p w:rsidR="00C33951" w:rsidRDefault="00C33951" w:rsidP="00D528B1">
                  <w:pPr>
                    <w:autoSpaceDE w:val="0"/>
                    <w:autoSpaceDN w:val="0"/>
                    <w:adjustRightInd w:val="0"/>
                    <w:spacing w:after="0" w:line="240" w:lineRule="auto"/>
                    <w:rPr>
                      <w:rFonts w:cs="Times New Roman"/>
                      <w:sz w:val="20"/>
                      <w:szCs w:val="20"/>
                    </w:rPr>
                  </w:pPr>
                </w:p>
                <w:p w:rsidR="00AF276B" w:rsidRDefault="00BE0BE0" w:rsidP="00D528B1">
                  <w:pPr>
                    <w:autoSpaceDE w:val="0"/>
                    <w:autoSpaceDN w:val="0"/>
                    <w:adjustRightInd w:val="0"/>
                    <w:spacing w:after="0" w:line="240" w:lineRule="auto"/>
                    <w:rPr>
                      <w:sz w:val="20"/>
                      <w:szCs w:val="20"/>
                    </w:rPr>
                  </w:pPr>
                  <w:r>
                    <w:rPr>
                      <w:b/>
                    </w:rPr>
                    <w:t>Frame</w:t>
                  </w:r>
                  <w:r w:rsidRPr="00BE0BE0">
                    <w:rPr>
                      <w:b/>
                    </w:rPr>
                    <w:t xml:space="preserve">:  </w:t>
                  </w:r>
                  <w:r w:rsidR="00AA4AF3" w:rsidRPr="00AA4AF3">
                    <w:rPr>
                      <w:sz w:val="20"/>
                      <w:szCs w:val="20"/>
                    </w:rPr>
                    <w:t>6”X6” Steel Support Bracket, Hot-Dip Galvanized</w:t>
                  </w:r>
                  <w:r w:rsidR="002708E8">
                    <w:rPr>
                      <w:sz w:val="20"/>
                      <w:szCs w:val="20"/>
                    </w:rPr>
                    <w:t xml:space="preserve"> welded to </w:t>
                  </w:r>
                </w:p>
                <w:p w:rsidR="006C2257" w:rsidRPr="00AA4AF3" w:rsidRDefault="002708E8" w:rsidP="00D528B1">
                  <w:pPr>
                    <w:autoSpaceDE w:val="0"/>
                    <w:autoSpaceDN w:val="0"/>
                    <w:adjustRightInd w:val="0"/>
                    <w:spacing w:after="0" w:line="240" w:lineRule="auto"/>
                    <w:rPr>
                      <w:rFonts w:cs="Times New Roman"/>
                      <w:sz w:val="20"/>
                      <w:szCs w:val="20"/>
                    </w:rPr>
                  </w:pPr>
                  <w:r>
                    <w:rPr>
                      <w:sz w:val="20"/>
                      <w:szCs w:val="20"/>
                    </w:rPr>
                    <w:t>1-7/8” X 1-7/8”</w:t>
                  </w:r>
                  <w:r w:rsidR="00AF276B">
                    <w:rPr>
                      <w:sz w:val="20"/>
                      <w:szCs w:val="20"/>
                    </w:rPr>
                    <w:t xml:space="preserve"> 12 </w:t>
                  </w:r>
                  <w:proofErr w:type="gramStart"/>
                  <w:r w:rsidR="00AF276B">
                    <w:rPr>
                      <w:sz w:val="20"/>
                      <w:szCs w:val="20"/>
                    </w:rPr>
                    <w:t>gauge</w:t>
                  </w:r>
                  <w:proofErr w:type="gramEnd"/>
                  <w:r>
                    <w:rPr>
                      <w:sz w:val="20"/>
                      <w:szCs w:val="20"/>
                    </w:rPr>
                    <w:t xml:space="preserve"> </w:t>
                  </w:r>
                  <w:r w:rsidR="00AF276B">
                    <w:rPr>
                      <w:sz w:val="20"/>
                      <w:szCs w:val="20"/>
                    </w:rPr>
                    <w:t>s</w:t>
                  </w:r>
                  <w:r>
                    <w:rPr>
                      <w:sz w:val="20"/>
                      <w:szCs w:val="20"/>
                    </w:rPr>
                    <w:t xml:space="preserve">quare </w:t>
                  </w:r>
                  <w:r w:rsidR="00AF276B">
                    <w:rPr>
                      <w:sz w:val="20"/>
                      <w:szCs w:val="20"/>
                    </w:rPr>
                    <w:t>tubing</w:t>
                  </w:r>
                  <w:r>
                    <w:rPr>
                      <w:sz w:val="20"/>
                      <w:szCs w:val="20"/>
                    </w:rPr>
                    <w:t xml:space="preserve"> supported by 1-5/8” X 1-5/8”</w:t>
                  </w:r>
                  <w:r w:rsidR="00AF276B">
                    <w:rPr>
                      <w:sz w:val="20"/>
                      <w:szCs w:val="20"/>
                    </w:rPr>
                    <w:t xml:space="preserve"> 12 gauge </w:t>
                  </w:r>
                  <w:r>
                    <w:rPr>
                      <w:sz w:val="20"/>
                      <w:szCs w:val="20"/>
                    </w:rPr>
                    <w:t>square tub</w:t>
                  </w:r>
                  <w:r w:rsidR="00AF276B">
                    <w:rPr>
                      <w:sz w:val="20"/>
                      <w:szCs w:val="20"/>
                    </w:rPr>
                    <w:t>ing</w:t>
                  </w:r>
                  <w:r w:rsidR="00BE0BE0" w:rsidRPr="00AA4AF3">
                    <w:rPr>
                      <w:rFonts w:cs="Times New Roman"/>
                      <w:sz w:val="20"/>
                      <w:szCs w:val="20"/>
                    </w:rPr>
                    <w:t xml:space="preserve"> available</w:t>
                  </w:r>
                  <w:r w:rsidR="00AF276B">
                    <w:rPr>
                      <w:rFonts w:cs="Times New Roman"/>
                      <w:sz w:val="20"/>
                      <w:szCs w:val="20"/>
                    </w:rPr>
                    <w:t xml:space="preserve"> in Pre-Galvanized Zinc coated or </w:t>
                  </w:r>
                  <w:r w:rsidR="00BE0BE0" w:rsidRPr="00AA4AF3">
                    <w:rPr>
                      <w:rFonts w:cs="Times New Roman"/>
                      <w:sz w:val="20"/>
                      <w:szCs w:val="20"/>
                    </w:rPr>
                    <w:t>Hot-Dip G</w:t>
                  </w:r>
                  <w:r w:rsidR="00AF276B">
                    <w:rPr>
                      <w:rFonts w:cs="Times New Roman"/>
                      <w:sz w:val="20"/>
                      <w:szCs w:val="20"/>
                    </w:rPr>
                    <w:t>alvanized</w:t>
                  </w:r>
                  <w:r w:rsidR="00BE0BE0" w:rsidRPr="00AA4AF3">
                    <w:rPr>
                      <w:rFonts w:cs="Times New Roman"/>
                      <w:sz w:val="20"/>
                      <w:szCs w:val="20"/>
                    </w:rPr>
                    <w:t>.</w:t>
                  </w:r>
                </w:p>
                <w:p w:rsidR="00BE0BE0" w:rsidRDefault="00BE0BE0" w:rsidP="00D528B1">
                  <w:pPr>
                    <w:autoSpaceDE w:val="0"/>
                    <w:autoSpaceDN w:val="0"/>
                    <w:adjustRightInd w:val="0"/>
                    <w:spacing w:after="0" w:line="240" w:lineRule="auto"/>
                    <w:rPr>
                      <w:rFonts w:cs="Times New Roman"/>
                      <w:sz w:val="20"/>
                      <w:szCs w:val="20"/>
                    </w:rPr>
                  </w:pPr>
                </w:p>
                <w:p w:rsidR="00BE0BE0" w:rsidRDefault="00982935" w:rsidP="00D528B1">
                  <w:pPr>
                    <w:autoSpaceDE w:val="0"/>
                    <w:autoSpaceDN w:val="0"/>
                    <w:adjustRightInd w:val="0"/>
                    <w:spacing w:after="0" w:line="240" w:lineRule="auto"/>
                    <w:rPr>
                      <w:rFonts w:cs="Times New Roman"/>
                      <w:sz w:val="20"/>
                      <w:szCs w:val="20"/>
                    </w:rPr>
                  </w:pPr>
                  <w:r w:rsidRPr="00982935">
                    <w:rPr>
                      <w:rFonts w:cs="Times New Roman"/>
                      <w:b/>
                    </w:rPr>
                    <w:t>Hardware:</w:t>
                  </w:r>
                  <w:r w:rsidR="002708E8">
                    <w:rPr>
                      <w:rFonts w:cs="Times New Roman"/>
                      <w:sz w:val="20"/>
                      <w:szCs w:val="20"/>
                    </w:rPr>
                    <w:t xml:space="preserve">  1/2</w:t>
                  </w:r>
                  <w:r w:rsidR="000C447D">
                    <w:rPr>
                      <w:rFonts w:cs="Times New Roman"/>
                      <w:sz w:val="20"/>
                      <w:szCs w:val="20"/>
                    </w:rPr>
                    <w:t>”</w:t>
                  </w:r>
                  <w:r w:rsidR="002708E8">
                    <w:rPr>
                      <w:rFonts w:cs="Times New Roman"/>
                      <w:sz w:val="20"/>
                      <w:szCs w:val="20"/>
                    </w:rPr>
                    <w:t xml:space="preserve"> X 2-1/2”</w:t>
                  </w:r>
                  <w:r w:rsidR="000C447D">
                    <w:rPr>
                      <w:rFonts w:cs="Times New Roman"/>
                      <w:sz w:val="20"/>
                      <w:szCs w:val="20"/>
                    </w:rPr>
                    <w:t xml:space="preserve"> </w:t>
                  </w:r>
                  <w:r w:rsidR="00AA4AF3">
                    <w:rPr>
                      <w:rFonts w:cs="Times New Roman"/>
                      <w:sz w:val="20"/>
                      <w:szCs w:val="20"/>
                    </w:rPr>
                    <w:t>Bolts</w:t>
                  </w:r>
                  <w:r w:rsidR="002708E8">
                    <w:rPr>
                      <w:rFonts w:cs="Times New Roman"/>
                      <w:sz w:val="20"/>
                      <w:szCs w:val="20"/>
                    </w:rPr>
                    <w:t>; 1/2”</w:t>
                  </w:r>
                  <w:r>
                    <w:rPr>
                      <w:rFonts w:cs="Times New Roman"/>
                      <w:sz w:val="20"/>
                      <w:szCs w:val="20"/>
                    </w:rPr>
                    <w:t xml:space="preserve"> Nuts, &amp; Washers </w:t>
                  </w:r>
                  <w:r w:rsidRPr="00BE0BE0">
                    <w:rPr>
                      <w:rFonts w:cs="Times New Roman"/>
                      <w:sz w:val="20"/>
                      <w:szCs w:val="20"/>
                    </w:rPr>
                    <w:t>available in Pre-Galvanized Zinc coated, Hot-Dip G</w:t>
                  </w:r>
                  <w:r>
                    <w:rPr>
                      <w:rFonts w:cs="Times New Roman"/>
                      <w:sz w:val="20"/>
                      <w:szCs w:val="20"/>
                    </w:rPr>
                    <w:t>alvanized or S</w:t>
                  </w:r>
                  <w:r w:rsidRPr="00BE0BE0">
                    <w:rPr>
                      <w:rFonts w:cs="Times New Roman"/>
                      <w:sz w:val="20"/>
                      <w:szCs w:val="20"/>
                    </w:rPr>
                    <w:t>tainless Steel finishes.</w:t>
                  </w:r>
                </w:p>
                <w:p w:rsidR="00982935" w:rsidRDefault="00982935" w:rsidP="00D528B1">
                  <w:pPr>
                    <w:autoSpaceDE w:val="0"/>
                    <w:autoSpaceDN w:val="0"/>
                    <w:adjustRightInd w:val="0"/>
                    <w:spacing w:after="0" w:line="240" w:lineRule="auto"/>
                    <w:rPr>
                      <w:rFonts w:cs="Times New Roman"/>
                      <w:sz w:val="20"/>
                      <w:szCs w:val="20"/>
                    </w:rPr>
                  </w:pPr>
                </w:p>
                <w:p w:rsidR="00982935" w:rsidRPr="00E658D1" w:rsidRDefault="00982935" w:rsidP="00D528B1">
                  <w:pPr>
                    <w:autoSpaceDE w:val="0"/>
                    <w:autoSpaceDN w:val="0"/>
                    <w:adjustRightInd w:val="0"/>
                    <w:spacing w:after="0" w:line="240" w:lineRule="auto"/>
                    <w:rPr>
                      <w:b/>
                      <w:sz w:val="20"/>
                      <w:szCs w:val="20"/>
                    </w:rPr>
                  </w:pPr>
                  <w:r w:rsidRPr="00982935">
                    <w:rPr>
                      <w:rFonts w:cs="Times New Roman"/>
                      <w:b/>
                    </w:rPr>
                    <w:t>Accessories:</w:t>
                  </w:r>
                  <w:r>
                    <w:rPr>
                      <w:rFonts w:cs="Times New Roman"/>
                      <w:sz w:val="20"/>
                      <w:szCs w:val="20"/>
                    </w:rPr>
                    <w:t xml:space="preserve">  </w:t>
                  </w:r>
                  <w:r w:rsidRPr="00E658D1">
                    <w:rPr>
                      <w:sz w:val="20"/>
                      <w:szCs w:val="20"/>
                    </w:rPr>
                    <w:t>Protection Pad</w:t>
                  </w:r>
                  <w:r w:rsidR="002708E8">
                    <w:rPr>
                      <w:sz w:val="20"/>
                      <w:szCs w:val="20"/>
                    </w:rPr>
                    <w:t>s</w:t>
                  </w:r>
                </w:p>
                <w:p w:rsidR="00F62E94" w:rsidRDefault="00F62E94" w:rsidP="00F62E94">
                  <w:pPr>
                    <w:rPr>
                      <w:b/>
                    </w:rPr>
                  </w:pPr>
                </w:p>
                <w:p w:rsidR="002339B9" w:rsidRDefault="002339B9" w:rsidP="007A2003"/>
              </w:txbxContent>
            </v:textbox>
          </v:shape>
        </w:pict>
      </w:r>
      <w:r w:rsidR="00BA1F27">
        <w:rPr>
          <w:noProof/>
          <w:lang w:eastAsia="zh-TW"/>
        </w:rPr>
        <w:pict>
          <v:shape id="_x0000_s1046" type="#_x0000_t202" style="position:absolute;margin-left:15.7pt;margin-top:624.8pt;width:538.55pt;height:42.75pt;z-index:251681792;mso-width-relative:margin;mso-height-relative:margin" stroked="f">
            <v:textbox style="mso-next-textbox:#_x0000_s1046">
              <w:txbxContent>
                <w:p w:rsidR="001A32FF" w:rsidRPr="001A32FF" w:rsidRDefault="001A32FF" w:rsidP="001A32FF">
                  <w:pPr>
                    <w:jc w:val="right"/>
                    <w:rPr>
                      <w:sz w:val="16"/>
                      <w:szCs w:val="16"/>
                    </w:rPr>
                  </w:pPr>
                  <w:r w:rsidRPr="001A32FF">
                    <w:rPr>
                      <w:sz w:val="16"/>
                      <w:szCs w:val="16"/>
                    </w:rPr>
                    <w:t xml:space="preserve">This print/image and design and detail shown </w:t>
                  </w:r>
                  <w:proofErr w:type="spellStart"/>
                  <w:r w:rsidRPr="001A32FF">
                    <w:rPr>
                      <w:sz w:val="16"/>
                      <w:szCs w:val="16"/>
                    </w:rPr>
                    <w:t>hereon</w:t>
                  </w:r>
                  <w:proofErr w:type="spellEnd"/>
                  <w:r w:rsidRPr="001A32FF">
                    <w:rPr>
                      <w:sz w:val="16"/>
                      <w:szCs w:val="16"/>
                    </w:rPr>
                    <w:t xml:space="preserve"> </w:t>
                  </w:r>
                  <w:proofErr w:type="gramStart"/>
                  <w:r w:rsidRPr="001A32FF">
                    <w:rPr>
                      <w:sz w:val="16"/>
                      <w:szCs w:val="16"/>
                    </w:rPr>
                    <w:t>is</w:t>
                  </w:r>
                  <w:proofErr w:type="gramEnd"/>
                  <w:r w:rsidRPr="001A32FF">
                    <w:rPr>
                      <w:sz w:val="16"/>
                      <w:szCs w:val="16"/>
                    </w:rPr>
                    <w:t xml:space="preserve"> the property of Advanced Support Products, Inc. This print is furnished with the understanding that it is not to be reproduced without permission, and must be returned upon demand.  All rights of design and invention are reserved by Advance</w:t>
                  </w:r>
                  <w:r>
                    <w:rPr>
                      <w:sz w:val="16"/>
                      <w:szCs w:val="16"/>
                    </w:rPr>
                    <w:t>d Support Products</w:t>
                  </w:r>
                  <w:r w:rsidRPr="001A32FF">
                    <w:rPr>
                      <w:sz w:val="16"/>
                      <w:szCs w:val="16"/>
                    </w:rPr>
                    <w:t xml:space="preserve">.  </w:t>
                  </w:r>
                  <w:r w:rsidR="00C1059B">
                    <w:rPr>
                      <w:sz w:val="16"/>
                      <w:szCs w:val="16"/>
                    </w:rPr>
                    <w:t xml:space="preserve">    </w:t>
                  </w:r>
                  <w:r w:rsidR="000C447D" w:rsidRPr="001A32FF">
                    <w:rPr>
                      <w:sz w:val="16"/>
                      <w:szCs w:val="16"/>
                    </w:rPr>
                    <w:t>Pate</w:t>
                  </w:r>
                  <w:r w:rsidR="000C447D">
                    <w:rPr>
                      <w:sz w:val="16"/>
                      <w:szCs w:val="16"/>
                    </w:rPr>
                    <w:t>nts #5816554; #6229497;</w:t>
                  </w:r>
                  <w:r w:rsidR="000C447D" w:rsidRPr="001A32FF">
                    <w:rPr>
                      <w:sz w:val="16"/>
                      <w:szCs w:val="16"/>
                    </w:rPr>
                    <w:t xml:space="preserve"> #</w:t>
                  </w:r>
                  <w:r w:rsidR="000C447D">
                    <w:rPr>
                      <w:sz w:val="16"/>
                      <w:szCs w:val="16"/>
                    </w:rPr>
                    <w:t>6427965; #6448497; #6578827</w:t>
                  </w:r>
                  <w:r w:rsidR="000C447D" w:rsidRPr="001A32FF">
                    <w:rPr>
                      <w:sz w:val="16"/>
                      <w:szCs w:val="16"/>
                    </w:rPr>
                    <w:t xml:space="preserve"> </w:t>
                  </w:r>
                  <w:r w:rsidR="000C447D">
                    <w:rPr>
                      <w:sz w:val="16"/>
                      <w:szCs w:val="16"/>
                    </w:rPr>
                    <w:t xml:space="preserve">  © 2010</w:t>
                  </w:r>
                  <w:r w:rsidR="000C447D" w:rsidRPr="001A32FF">
                    <w:rPr>
                      <w:sz w:val="16"/>
                      <w:szCs w:val="16"/>
                    </w:rPr>
                    <w:t xml:space="preserve">                                                            </w:t>
                  </w:r>
                  <w:r w:rsidRPr="001A32FF">
                    <w:rPr>
                      <w:sz w:val="16"/>
                      <w:szCs w:val="16"/>
                    </w:rPr>
                    <w:t xml:space="preserve">                                                          </w:t>
                  </w:r>
                </w:p>
              </w:txbxContent>
            </v:textbox>
          </v:shape>
        </w:pict>
      </w:r>
      <w:r w:rsidR="00BA1F27">
        <w:rPr>
          <w:noProof/>
          <w:lang w:eastAsia="zh-TW"/>
        </w:rPr>
        <w:pict>
          <v:shape id="_x0000_s1028" type="#_x0000_t202" style="position:absolute;margin-left:6.75pt;margin-top:108.4pt;width:247.5pt;height:224.6pt;z-index:251662336;mso-width-relative:margin;mso-height-relative:margin" strokeweight="1pt">
            <v:textbox style="mso-next-textbox:#_x0000_s1028">
              <w:txbxContent>
                <w:p w:rsidR="009A4D7B" w:rsidRDefault="001B5CE3" w:rsidP="007A2003">
                  <w:r>
                    <w:rPr>
                      <w:noProof/>
                    </w:rPr>
                    <w:drawing>
                      <wp:inline distT="0" distB="0" distL="0" distR="0">
                        <wp:extent cx="2872105" cy="2748280"/>
                        <wp:effectExtent l="19050" t="0" r="4445" b="0"/>
                        <wp:docPr id="1" name="Picture 0" descr="SS100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000E.GIF"/>
                                <pic:cNvPicPr/>
                              </pic:nvPicPr>
                              <pic:blipFill>
                                <a:blip r:embed="rId9"/>
                                <a:stretch>
                                  <a:fillRect/>
                                </a:stretch>
                              </pic:blipFill>
                              <pic:spPr>
                                <a:xfrm>
                                  <a:off x="0" y="0"/>
                                  <a:ext cx="2872105" cy="2748280"/>
                                </a:xfrm>
                                <a:prstGeom prst="rect">
                                  <a:avLst/>
                                </a:prstGeom>
                              </pic:spPr>
                            </pic:pic>
                          </a:graphicData>
                        </a:graphic>
                      </wp:inline>
                    </w:drawing>
                  </w:r>
                </w:p>
              </w:txbxContent>
            </v:textbox>
          </v:shape>
        </w:pict>
      </w:r>
      <w:r w:rsidR="00BA1F27">
        <w:rPr>
          <w:noProof/>
        </w:rPr>
        <w:pict>
          <v:shapetype id="_x0000_t32" coordsize="21600,21600" o:spt="32" o:oned="t" path="m,l21600,21600e" filled="f">
            <v:path arrowok="t" fillok="f" o:connecttype="none"/>
            <o:lock v:ext="edit" shapetype="t"/>
          </v:shapetype>
          <v:shape id="_x0000_s1044" type="#_x0000_t32" style="position:absolute;margin-left:-20.25pt;margin-top:480.8pt;width:599.25pt;height:0;z-index:251678720" o:connectortype="straight"/>
        </w:pict>
      </w:r>
      <w:r w:rsidR="00BA1F27">
        <w:rPr>
          <w:noProof/>
          <w:lang w:eastAsia="zh-TW"/>
        </w:rPr>
        <w:pict>
          <v:shape id="_x0000_s1043" type="#_x0000_t202" style="position:absolute;margin-left:15.7pt;margin-top:480.8pt;width:548.45pt;height:2in;z-index:251677696;mso-width-relative:margin;mso-height-relative:margin" stroked="f">
            <v:textbox style="mso-next-textbox:#_x0000_s1043">
              <w:txbxContent>
                <w:p w:rsidR="002801F0" w:rsidRDefault="002801F0" w:rsidP="002801F0">
                  <w:pPr>
                    <w:autoSpaceDE w:val="0"/>
                    <w:autoSpaceDN w:val="0"/>
                    <w:adjustRightInd w:val="0"/>
                    <w:spacing w:after="0" w:line="240" w:lineRule="auto"/>
                    <w:rPr>
                      <w:rFonts w:ascii="Times New Roman" w:hAnsi="Times New Roman" w:cs="Times New Roman"/>
                      <w:sz w:val="20"/>
                      <w:szCs w:val="20"/>
                    </w:rPr>
                  </w:pPr>
                  <w:r w:rsidRPr="002801F0">
                    <w:rPr>
                      <w:rFonts w:cs="Times New Roman"/>
                      <w:b/>
                      <w:sz w:val="20"/>
                      <w:szCs w:val="20"/>
                    </w:rPr>
                    <w:t>Installation:</w:t>
                  </w:r>
                  <w:r>
                    <w:rPr>
                      <w:rFonts w:ascii="Times New Roman" w:hAnsi="Times New Roman" w:cs="Times New Roman"/>
                      <w:sz w:val="20"/>
                      <w:szCs w:val="20"/>
                    </w:rPr>
                    <w:t xml:space="preserve"> </w:t>
                  </w:r>
                </w:p>
                <w:p w:rsidR="00101AED" w:rsidRPr="00101AED" w:rsidRDefault="002801F0" w:rsidP="00101AED">
                  <w:pPr>
                    <w:pStyle w:val="ListParagraph"/>
                    <w:numPr>
                      <w:ilvl w:val="0"/>
                      <w:numId w:val="1"/>
                    </w:numPr>
                    <w:autoSpaceDE w:val="0"/>
                    <w:autoSpaceDN w:val="0"/>
                    <w:adjustRightInd w:val="0"/>
                    <w:spacing w:after="0" w:line="240" w:lineRule="auto"/>
                    <w:rPr>
                      <w:rFonts w:cs="Times New Roman"/>
                      <w:b/>
                      <w:bCs/>
                      <w:sz w:val="18"/>
                      <w:szCs w:val="18"/>
                    </w:rPr>
                  </w:pPr>
                  <w:r w:rsidRPr="00101AED">
                    <w:rPr>
                      <w:rFonts w:cs="Times New Roman"/>
                      <w:sz w:val="18"/>
                      <w:szCs w:val="18"/>
                    </w:rPr>
                    <w:t xml:space="preserve">Verify that roof surface is smooth and clean to extent needed to receive materials.  </w:t>
                  </w:r>
                  <w:r w:rsidRPr="00101AED">
                    <w:rPr>
                      <w:rFonts w:cs="Times New Roman"/>
                      <w:b/>
                      <w:bCs/>
                      <w:sz w:val="18"/>
                      <w:szCs w:val="18"/>
                    </w:rPr>
                    <w:t xml:space="preserve"> </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Review approved final drawings to determine the locations of supports.</w:t>
                  </w:r>
                </w:p>
                <w:p w:rsidR="00101AED" w:rsidRPr="00AF276B"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Clean surfaces to receive supports removing any loose gravel and any foreign matter</w:t>
                  </w:r>
                  <w:r w:rsidR="00101AED" w:rsidRPr="00101AED">
                    <w:rPr>
                      <w:rFonts w:cs="Times New Roman"/>
                      <w:sz w:val="18"/>
                      <w:szCs w:val="18"/>
                    </w:rPr>
                    <w:t xml:space="preserve"> before setting support 17” circular bases.</w:t>
                  </w:r>
                </w:p>
                <w:p w:rsidR="00101AED" w:rsidRPr="00AF276B"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AF276B">
                    <w:rPr>
                      <w:rFonts w:cs="Times New Roman"/>
                      <w:sz w:val="18"/>
                      <w:szCs w:val="18"/>
                    </w:rPr>
                    <w:t>Accurately locate</w:t>
                  </w:r>
                  <w:r w:rsidR="00172B95" w:rsidRPr="00AF276B">
                    <w:rPr>
                      <w:rFonts w:cs="Times New Roman"/>
                      <w:sz w:val="18"/>
                      <w:szCs w:val="18"/>
                    </w:rPr>
                    <w:t xml:space="preserve"> where equipment will be placed</w:t>
                  </w:r>
                  <w:r w:rsidR="00AF276B" w:rsidRPr="00AF276B">
                    <w:rPr>
                      <w:rFonts w:cs="Times New Roman"/>
                      <w:sz w:val="18"/>
                      <w:szCs w:val="18"/>
                    </w:rPr>
                    <w:t xml:space="preserve"> according to project drawings</w:t>
                  </w:r>
                  <w:r w:rsidR="00172B95" w:rsidRPr="00AF276B">
                    <w:rPr>
                      <w:rFonts w:cs="Times New Roman"/>
                      <w:sz w:val="18"/>
                      <w:szCs w:val="18"/>
                    </w:rPr>
                    <w:t>.  I</w:t>
                  </w:r>
                  <w:r w:rsidR="005F72DD" w:rsidRPr="00AF276B">
                    <w:rPr>
                      <w:rFonts w:cs="Times New Roman"/>
                      <w:sz w:val="18"/>
                      <w:szCs w:val="18"/>
                    </w:rPr>
                    <w:t>nsert frame structure into center cavity of 17” circular base as indicated by above drawing</w:t>
                  </w:r>
                  <w:r w:rsidRPr="00AF276B">
                    <w:rPr>
                      <w:rFonts w:cs="Times New Roman"/>
                      <w:sz w:val="18"/>
                      <w:szCs w:val="18"/>
                    </w:rPr>
                    <w:t xml:space="preserve">. </w:t>
                  </w:r>
                  <w:r w:rsidR="005F72DD" w:rsidRPr="00AF276B">
                    <w:rPr>
                      <w:rFonts w:cs="Times New Roman"/>
                      <w:sz w:val="18"/>
                      <w:szCs w:val="18"/>
                    </w:rPr>
                    <w:t xml:space="preserve"> Place equipment on 6” steel support b</w:t>
                  </w:r>
                  <w:r w:rsidR="00172B95" w:rsidRPr="00AF276B">
                    <w:rPr>
                      <w:rFonts w:cs="Times New Roman"/>
                      <w:sz w:val="18"/>
                      <w:szCs w:val="18"/>
                    </w:rPr>
                    <w:t>racket aligning the steel brackets along the side of the equipment</w:t>
                  </w:r>
                  <w:r w:rsidR="005F72DD" w:rsidRPr="00AF276B">
                    <w:rPr>
                      <w:rFonts w:cs="Times New Roman"/>
                      <w:sz w:val="18"/>
                      <w:szCs w:val="18"/>
                    </w:rPr>
                    <w:t xml:space="preserve">. </w:t>
                  </w:r>
                  <w:r w:rsidRPr="00AF276B">
                    <w:rPr>
                      <w:rFonts w:cs="Times New Roman"/>
                      <w:sz w:val="18"/>
                      <w:szCs w:val="18"/>
                    </w:rPr>
                    <w:t>No Isolation pads are required under the 17" circular</w:t>
                  </w:r>
                  <w:r w:rsidR="00101AED" w:rsidRPr="00AF276B">
                    <w:rPr>
                      <w:rFonts w:cs="Times New Roman"/>
                      <w:sz w:val="18"/>
                      <w:szCs w:val="18"/>
                    </w:rPr>
                    <w:t xml:space="preserve"> </w:t>
                  </w:r>
                  <w:r w:rsidRPr="00AF276B">
                    <w:rPr>
                      <w:rFonts w:cs="Times New Roman"/>
                      <w:sz w:val="18"/>
                      <w:szCs w:val="18"/>
                    </w:rPr>
                    <w:t>bases.</w:t>
                  </w:r>
                  <w:r w:rsidR="00101AED" w:rsidRPr="00AF276B">
                    <w:rPr>
                      <w:rFonts w:cs="Times New Roman"/>
                      <w:sz w:val="18"/>
                      <w:szCs w:val="18"/>
                    </w:rPr>
                    <w:t xml:space="preserve"> </w:t>
                  </w:r>
                </w:p>
                <w:p w:rsidR="003E294D" w:rsidRPr="00101AED" w:rsidRDefault="002801F0" w:rsidP="0048700D">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Should the roofing manufacturer require a separation sheet between the roof and the support</w:t>
                  </w:r>
                  <w:r w:rsidR="00101AED" w:rsidRPr="00101AED">
                    <w:rPr>
                      <w:rFonts w:cs="Times New Roman"/>
                      <w:sz w:val="18"/>
                      <w:szCs w:val="18"/>
                    </w:rPr>
                    <w:t xml:space="preserve"> </w:t>
                  </w:r>
                  <w:r w:rsidRPr="00101AED">
                    <w:rPr>
                      <w:rFonts w:cs="Times New Roman"/>
                      <w:sz w:val="18"/>
                      <w:szCs w:val="18"/>
                    </w:rPr>
                    <w:t>system, place a separation sheet or protective pad conforming to the existing roof manufacturer’s</w:t>
                  </w:r>
                  <w:r w:rsidR="00101AED" w:rsidRPr="00101AED">
                    <w:rPr>
                      <w:rFonts w:cs="Times New Roman"/>
                      <w:sz w:val="18"/>
                      <w:szCs w:val="18"/>
                    </w:rPr>
                    <w:t xml:space="preserve"> </w:t>
                  </w:r>
                  <w:r w:rsidRPr="00101AED">
                    <w:rPr>
                      <w:rFonts w:cs="Times New Roman"/>
                      <w:sz w:val="18"/>
                      <w:szCs w:val="18"/>
                    </w:rPr>
                    <w:t>system under 17" circular bases. Do not adhere to the roof system or 17" circular bases.</w:t>
                  </w:r>
                </w:p>
                <w:p w:rsidR="00101AED" w:rsidRPr="00101AED" w:rsidRDefault="00101AED" w:rsidP="002801F0">
                  <w:pPr>
                    <w:pStyle w:val="ListParagraph"/>
                    <w:numPr>
                      <w:ilvl w:val="0"/>
                      <w:numId w:val="1"/>
                    </w:numPr>
                    <w:autoSpaceDE w:val="0"/>
                    <w:autoSpaceDN w:val="0"/>
                    <w:adjustRightInd w:val="0"/>
                    <w:spacing w:after="0" w:line="240" w:lineRule="auto"/>
                    <w:rPr>
                      <w:sz w:val="18"/>
                      <w:szCs w:val="18"/>
                    </w:rPr>
                  </w:pPr>
                  <w:r w:rsidRPr="00101AED">
                    <w:rPr>
                      <w:rFonts w:cs="Times New Roman"/>
                      <w:sz w:val="18"/>
                      <w:szCs w:val="18"/>
                    </w:rPr>
                    <w:t xml:space="preserve">Repeat until all supports supplied are installed in accordance with approved shop drawings. </w:t>
                  </w:r>
                </w:p>
                <w:p w:rsidR="002801F0" w:rsidRPr="00101AED" w:rsidRDefault="002801F0" w:rsidP="002801F0">
                  <w:pPr>
                    <w:pStyle w:val="ListParagraph"/>
                    <w:numPr>
                      <w:ilvl w:val="0"/>
                      <w:numId w:val="1"/>
                    </w:numPr>
                    <w:autoSpaceDE w:val="0"/>
                    <w:autoSpaceDN w:val="0"/>
                    <w:adjustRightInd w:val="0"/>
                    <w:spacing w:after="0" w:line="240" w:lineRule="auto"/>
                    <w:rPr>
                      <w:sz w:val="18"/>
                      <w:szCs w:val="18"/>
                    </w:rPr>
                  </w:pPr>
                  <w:r w:rsidRPr="00101AED">
                    <w:rPr>
                      <w:rFonts w:cs="Times New Roman"/>
                      <w:sz w:val="18"/>
                      <w:szCs w:val="18"/>
                    </w:rPr>
                    <w:t>Remove any unused materials and packaging from job site.</w:t>
                  </w:r>
                </w:p>
              </w:txbxContent>
            </v:textbox>
          </v:shape>
        </w:pict>
      </w:r>
      <w:r w:rsidR="00BA1F27">
        <w:rPr>
          <w:noProof/>
        </w:rPr>
        <w:pict>
          <v:shape id="_x0000_s1045" type="#_x0000_t32" style="position:absolute;margin-left:-20.25pt;margin-top:619.55pt;width:607.5pt;height:0;z-index:251679744" o:connectortype="straight"/>
        </w:pict>
      </w:r>
      <w:r w:rsidR="00BA1F27">
        <w:rPr>
          <w:noProof/>
          <w:lang w:eastAsia="zh-TW"/>
        </w:rPr>
        <w:pict>
          <v:shape id="_x0000_s1027" type="#_x0000_t202" style="position:absolute;margin-left:384.75pt;margin-top:29.25pt;width:179.4pt;height:28.5pt;z-index:251660288;mso-width-relative:margin;mso-height-relative:margin" stroked="f">
            <v:textbox>
              <w:txbxContent>
                <w:p w:rsidR="009A4D7B" w:rsidRPr="00574136" w:rsidRDefault="009A4D7B" w:rsidP="007A2003">
                  <w:pPr>
                    <w:rPr>
                      <w:sz w:val="36"/>
                      <w:szCs w:val="36"/>
                    </w:rPr>
                  </w:pPr>
                  <w:r w:rsidRPr="00574136">
                    <w:rPr>
                      <w:sz w:val="36"/>
                      <w:szCs w:val="36"/>
                    </w:rPr>
                    <w:t>Specification Sheet</w:t>
                  </w:r>
                </w:p>
              </w:txbxContent>
            </v:textbox>
          </v:shape>
        </w:pict>
      </w:r>
      <w:r w:rsidR="00BA1F27">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6" type="#_x0000_t130" style="position:absolute;margin-left:.75pt;margin-top:4.5pt;width:390.75pt;height:72.75pt;z-index:251658240" fillcolor="#c00000" strokecolor="#7f7f7f [1612]" strokeweight="3pt">
            <v:shadow on="t" type="perspective" color="#622423 [1605]" opacity=".5" offset="1pt" offset2="-1pt"/>
            <v:textbox style="mso-next-textbox:#_x0000_s1026">
              <w:txbxContent>
                <w:p w:rsidR="009A4D7B" w:rsidRDefault="000B23EB" w:rsidP="007A2003">
                  <w:pPr>
                    <w:rPr>
                      <w:sz w:val="48"/>
                      <w:szCs w:val="48"/>
                    </w:rPr>
                  </w:pPr>
                  <w:r>
                    <w:rPr>
                      <w:sz w:val="48"/>
                      <w:szCs w:val="48"/>
                    </w:rPr>
                    <w:t>SS1</w:t>
                  </w:r>
                  <w:r w:rsidR="009A4D7B" w:rsidRPr="009A4D7B">
                    <w:rPr>
                      <w:sz w:val="48"/>
                      <w:szCs w:val="48"/>
                    </w:rPr>
                    <w:t>000</w:t>
                  </w:r>
                  <w:r w:rsidR="00AA4AF3">
                    <w:rPr>
                      <w:sz w:val="48"/>
                      <w:szCs w:val="48"/>
                    </w:rPr>
                    <w:t>E</w:t>
                  </w:r>
                </w:p>
                <w:p w:rsidR="009A4D7B" w:rsidRPr="001B5CE3" w:rsidRDefault="00AA4AF3" w:rsidP="007A2003">
                  <w:pPr>
                    <w:rPr>
                      <w:b/>
                      <w:sz w:val="28"/>
                      <w:szCs w:val="28"/>
                    </w:rPr>
                  </w:pPr>
                  <w:r w:rsidRPr="001B5CE3">
                    <w:rPr>
                      <w:b/>
                      <w:sz w:val="28"/>
                      <w:szCs w:val="28"/>
                    </w:rPr>
                    <w:t>Equipment Support</w:t>
                  </w:r>
                </w:p>
              </w:txbxContent>
            </v:textbox>
          </v:shape>
        </w:pict>
      </w:r>
    </w:p>
    <w:sectPr w:rsidR="006454CD" w:rsidSect="00647A5F">
      <w:headerReference w:type="default" r:id="rId10"/>
      <w:footerReference w:type="default" r:id="rId11"/>
      <w:pgSz w:w="12240" w:h="15840"/>
      <w:pgMar w:top="90" w:right="630" w:bottom="180" w:left="450" w:header="36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BA" w:rsidRDefault="00296DBA" w:rsidP="00982935">
      <w:pPr>
        <w:spacing w:after="0" w:line="240" w:lineRule="auto"/>
      </w:pPr>
      <w:r>
        <w:separator/>
      </w:r>
    </w:p>
  </w:endnote>
  <w:endnote w:type="continuationSeparator" w:id="0">
    <w:p w:rsidR="00296DBA" w:rsidRDefault="00296DBA" w:rsidP="0098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FF" w:rsidRDefault="001A32FF" w:rsidP="000C447D">
    <w:pPr>
      <w:pStyle w:val="Footer"/>
      <w:pBdr>
        <w:top w:val="thinThickSmallGap" w:sz="24" w:space="8" w:color="622423" w:themeColor="accent2" w:themeShade="7F"/>
      </w:pBdr>
      <w:jc w:val="center"/>
      <w:rPr>
        <w:sz w:val="20"/>
        <w:szCs w:val="20"/>
      </w:rPr>
    </w:pPr>
    <w:r w:rsidRPr="001A32FF">
      <w:rPr>
        <w:b/>
        <w:sz w:val="24"/>
        <w:szCs w:val="24"/>
      </w:rPr>
      <w:t>Advanced Support Products, Inc.</w:t>
    </w:r>
    <w:r>
      <w:rPr>
        <w:sz w:val="20"/>
        <w:szCs w:val="20"/>
      </w:rPr>
      <w:t xml:space="preserve"> </w:t>
    </w:r>
    <w:r>
      <w:rPr>
        <w:rFonts w:ascii="Arial" w:hAnsi="Arial" w:cs="Arial"/>
        <w:sz w:val="20"/>
        <w:szCs w:val="20"/>
      </w:rPr>
      <w:t>●</w:t>
    </w:r>
    <w:r>
      <w:rPr>
        <w:sz w:val="20"/>
        <w:szCs w:val="20"/>
      </w:rPr>
      <w:t xml:space="preserve"> 281-357-1277 Phone </w:t>
    </w:r>
    <w:r>
      <w:rPr>
        <w:rFonts w:ascii="Arial" w:hAnsi="Arial" w:cs="Arial"/>
        <w:sz w:val="20"/>
        <w:szCs w:val="20"/>
      </w:rPr>
      <w:t>●</w:t>
    </w:r>
    <w:r>
      <w:rPr>
        <w:sz w:val="20"/>
        <w:szCs w:val="20"/>
      </w:rPr>
      <w:t xml:space="preserve"> 281-357-0577 Fax </w:t>
    </w:r>
    <w:r>
      <w:rPr>
        <w:rFonts w:ascii="Arial" w:hAnsi="Arial" w:cs="Arial"/>
        <w:sz w:val="20"/>
        <w:szCs w:val="20"/>
      </w:rPr>
      <w:t>●</w:t>
    </w:r>
    <w:r>
      <w:rPr>
        <w:sz w:val="20"/>
        <w:szCs w:val="20"/>
      </w:rPr>
      <w:t xml:space="preserve"> 800-941-5737 Toll Free</w:t>
    </w:r>
  </w:p>
  <w:p w:rsidR="00982935" w:rsidRPr="001A32FF" w:rsidRDefault="001A32FF" w:rsidP="000C447D">
    <w:pPr>
      <w:pStyle w:val="Footer"/>
      <w:pBdr>
        <w:top w:val="thinThickSmallGap" w:sz="24" w:space="8" w:color="622423" w:themeColor="accent2" w:themeShade="7F"/>
      </w:pBdr>
      <w:jc w:val="center"/>
      <w:rPr>
        <w:b/>
        <w:sz w:val="18"/>
        <w:szCs w:val="18"/>
      </w:rPr>
    </w:pPr>
    <w:r w:rsidRPr="001A32FF">
      <w:rPr>
        <w:b/>
        <w:sz w:val="20"/>
        <w:szCs w:val="20"/>
      </w:rPr>
      <w:t>www.aspbase.com</w:t>
    </w:r>
  </w:p>
  <w:p w:rsidR="00982935" w:rsidRPr="002801F0" w:rsidRDefault="00982935">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BA" w:rsidRDefault="00296DBA" w:rsidP="00982935">
      <w:pPr>
        <w:spacing w:after="0" w:line="240" w:lineRule="auto"/>
      </w:pPr>
      <w:r>
        <w:separator/>
      </w:r>
    </w:p>
  </w:footnote>
  <w:footnote w:type="continuationSeparator" w:id="0">
    <w:p w:rsidR="00296DBA" w:rsidRDefault="00296DBA" w:rsidP="00982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F0" w:rsidRPr="002801F0" w:rsidRDefault="00873744">
    <w:pPr>
      <w:pStyle w:val="Header"/>
      <w:rPr>
        <w:rFonts w:ascii="Algerian" w:hAnsi="Algerian"/>
        <w:smallCaps/>
        <w:sz w:val="40"/>
        <w:szCs w:val="40"/>
      </w:rPr>
    </w:pPr>
    <w:r>
      <w:rPr>
        <w:rFonts w:ascii="Algerian" w:hAnsi="Algerian"/>
        <w:noProof/>
        <w:sz w:val="40"/>
        <w:szCs w:val="40"/>
      </w:rPr>
      <w:drawing>
        <wp:inline distT="0" distB="0" distL="0" distR="0">
          <wp:extent cx="667590" cy="542925"/>
          <wp:effectExtent l="19050" t="0" r="0" b="0"/>
          <wp:docPr id="8" name="Picture 7" descr="Logo-rende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ndered..TIF"/>
                  <pic:cNvPicPr/>
                </pic:nvPicPr>
                <pic:blipFill>
                  <a:blip r:embed="rId1"/>
                  <a:stretch>
                    <a:fillRect/>
                  </a:stretch>
                </pic:blipFill>
                <pic:spPr>
                  <a:xfrm>
                    <a:off x="0" y="0"/>
                    <a:ext cx="667664" cy="542985"/>
                  </a:xfrm>
                  <a:prstGeom prst="rect">
                    <a:avLst/>
                  </a:prstGeom>
                </pic:spPr>
              </pic:pic>
            </a:graphicData>
          </a:graphic>
        </wp:inline>
      </w:drawing>
    </w:r>
    <w:r w:rsidR="002801F0">
      <w:rPr>
        <w:rFonts w:ascii="Algerian" w:hAnsi="Algerian"/>
        <w:sz w:val="40"/>
        <w:szCs w:val="40"/>
      </w:rPr>
      <w:t>A</w:t>
    </w:r>
    <w:r w:rsidR="002801F0">
      <w:rPr>
        <w:rFonts w:ascii="Algerian" w:hAnsi="Algerian"/>
        <w:smallCaps/>
        <w:sz w:val="40"/>
        <w:szCs w:val="40"/>
      </w:rPr>
      <w:t>dvanced Support Products</w:t>
    </w:r>
    <w:r w:rsidR="00101AED">
      <w:rPr>
        <w:rFonts w:ascii="Algerian" w:hAnsi="Algerian"/>
        <w:smallCaps/>
        <w:sz w:val="40"/>
        <w:szCs w:val="40"/>
      </w:rPr>
      <w:t>,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EA0"/>
    <w:multiLevelType w:val="hybridMultilevel"/>
    <w:tmpl w:val="255CC6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4">
      <o:colormenu v:ext="edit" fillcolor="none" strokecolor="none [1612]"/>
    </o:shapedefaults>
  </w:hdrShapeDefaults>
  <w:footnotePr>
    <w:footnote w:id="-1"/>
    <w:footnote w:id="0"/>
  </w:footnotePr>
  <w:endnotePr>
    <w:endnote w:id="-1"/>
    <w:endnote w:id="0"/>
  </w:endnotePr>
  <w:compat/>
  <w:rsids>
    <w:rsidRoot w:val="00AA7D7F"/>
    <w:rsid w:val="000B23EB"/>
    <w:rsid w:val="000C2BB4"/>
    <w:rsid w:val="000C447D"/>
    <w:rsid w:val="000D2D0B"/>
    <w:rsid w:val="000F46C8"/>
    <w:rsid w:val="00101AED"/>
    <w:rsid w:val="00172B95"/>
    <w:rsid w:val="001A32FF"/>
    <w:rsid w:val="001B5CE3"/>
    <w:rsid w:val="00207573"/>
    <w:rsid w:val="002339B9"/>
    <w:rsid w:val="002632DD"/>
    <w:rsid w:val="002708E8"/>
    <w:rsid w:val="002801F0"/>
    <w:rsid w:val="00296DBA"/>
    <w:rsid w:val="002F2BBE"/>
    <w:rsid w:val="00376EFC"/>
    <w:rsid w:val="003B44A8"/>
    <w:rsid w:val="003E294D"/>
    <w:rsid w:val="0048700D"/>
    <w:rsid w:val="00574136"/>
    <w:rsid w:val="00580C11"/>
    <w:rsid w:val="005E7A59"/>
    <w:rsid w:val="005F1AC9"/>
    <w:rsid w:val="005F72DD"/>
    <w:rsid w:val="006454CD"/>
    <w:rsid w:val="00647A5F"/>
    <w:rsid w:val="006C2257"/>
    <w:rsid w:val="007102C5"/>
    <w:rsid w:val="007227E9"/>
    <w:rsid w:val="0074733E"/>
    <w:rsid w:val="00751E10"/>
    <w:rsid w:val="007A2003"/>
    <w:rsid w:val="007C17B1"/>
    <w:rsid w:val="007C20D1"/>
    <w:rsid w:val="008336D6"/>
    <w:rsid w:val="008363D8"/>
    <w:rsid w:val="0084633C"/>
    <w:rsid w:val="00873744"/>
    <w:rsid w:val="008924E4"/>
    <w:rsid w:val="00905D38"/>
    <w:rsid w:val="00940645"/>
    <w:rsid w:val="00942634"/>
    <w:rsid w:val="00982935"/>
    <w:rsid w:val="00983CEC"/>
    <w:rsid w:val="009A4D7B"/>
    <w:rsid w:val="009E58B1"/>
    <w:rsid w:val="00A31298"/>
    <w:rsid w:val="00A43095"/>
    <w:rsid w:val="00AA4AF3"/>
    <w:rsid w:val="00AA7D7F"/>
    <w:rsid w:val="00AF276B"/>
    <w:rsid w:val="00BA1F27"/>
    <w:rsid w:val="00BC45B4"/>
    <w:rsid w:val="00BE0BE0"/>
    <w:rsid w:val="00C1059B"/>
    <w:rsid w:val="00C33951"/>
    <w:rsid w:val="00C57663"/>
    <w:rsid w:val="00CE21DD"/>
    <w:rsid w:val="00D528B1"/>
    <w:rsid w:val="00D70828"/>
    <w:rsid w:val="00DB693D"/>
    <w:rsid w:val="00E0692B"/>
    <w:rsid w:val="00E658D1"/>
    <w:rsid w:val="00EA1EA5"/>
    <w:rsid w:val="00EC505F"/>
    <w:rsid w:val="00ED1E2E"/>
    <w:rsid w:val="00F57700"/>
    <w:rsid w:val="00F62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1612]"/>
    </o:shapedefaults>
    <o:shapelayout v:ext="edit">
      <o:idmap v:ext="edit" data="1"/>
      <o:rules v:ext="edit">
        <o:r id="V:Rule3" type="connector" idref="#_x0000_s104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3"/>
  </w:style>
  <w:style w:type="paragraph" w:styleId="Heading1">
    <w:name w:val="heading 1"/>
    <w:basedOn w:val="Normal"/>
    <w:next w:val="Normal"/>
    <w:link w:val="Heading1Char"/>
    <w:uiPriority w:val="9"/>
    <w:qFormat/>
    <w:rsid w:val="00F6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A4D7B"/>
    <w:pPr>
      <w:keepNext/>
      <w:framePr w:hSpace="180" w:wrap="notBeside" w:vAnchor="text" w:hAnchor="margin" w:y="6824"/>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D7F"/>
    <w:rPr>
      <w:color w:val="808080"/>
    </w:rPr>
  </w:style>
  <w:style w:type="paragraph" w:styleId="BalloonText">
    <w:name w:val="Balloon Text"/>
    <w:basedOn w:val="Normal"/>
    <w:link w:val="BalloonTextChar"/>
    <w:uiPriority w:val="99"/>
    <w:semiHidden/>
    <w:unhideWhenUsed/>
    <w:rsid w:val="00AA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7F"/>
    <w:rPr>
      <w:rFonts w:ascii="Tahoma" w:hAnsi="Tahoma" w:cs="Tahoma"/>
      <w:sz w:val="16"/>
      <w:szCs w:val="16"/>
    </w:rPr>
  </w:style>
  <w:style w:type="character" w:customStyle="1" w:styleId="Heading4Char">
    <w:name w:val="Heading 4 Char"/>
    <w:basedOn w:val="DefaultParagraphFont"/>
    <w:link w:val="Heading4"/>
    <w:rsid w:val="009A4D7B"/>
    <w:rPr>
      <w:rFonts w:ascii="Times New Roman" w:eastAsia="Times New Roman" w:hAnsi="Times New Roman" w:cs="Times New Roman"/>
      <w:b/>
      <w:bCs/>
      <w:sz w:val="24"/>
      <w:szCs w:val="24"/>
    </w:rPr>
  </w:style>
  <w:style w:type="table" w:styleId="TableGrid">
    <w:name w:val="Table Grid"/>
    <w:basedOn w:val="TableNormal"/>
    <w:uiPriority w:val="59"/>
    <w:rsid w:val="007A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7A20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62E9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82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935"/>
  </w:style>
  <w:style w:type="paragraph" w:styleId="Footer">
    <w:name w:val="footer"/>
    <w:basedOn w:val="Normal"/>
    <w:link w:val="FooterChar"/>
    <w:uiPriority w:val="99"/>
    <w:unhideWhenUsed/>
    <w:rsid w:val="0098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35"/>
  </w:style>
  <w:style w:type="paragraph" w:styleId="ListParagraph">
    <w:name w:val="List Paragraph"/>
    <w:basedOn w:val="Normal"/>
    <w:uiPriority w:val="34"/>
    <w:qFormat/>
    <w:rsid w:val="00101AED"/>
    <w:pPr>
      <w:ind w:left="720"/>
      <w:contextualSpacing/>
    </w:pPr>
  </w:style>
  <w:style w:type="table" w:styleId="LightList">
    <w:name w:val="Light List"/>
    <w:basedOn w:val="TableNormal"/>
    <w:uiPriority w:val="61"/>
    <w:rsid w:val="00940645"/>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940645"/>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C1BC-A773-47B8-8AE6-81E3371A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dc:creator>
  <cp:lastModifiedBy>McCracken</cp:lastModifiedBy>
  <cp:revision>8</cp:revision>
  <cp:lastPrinted>2011-02-06T20:43:00Z</cp:lastPrinted>
  <dcterms:created xsi:type="dcterms:W3CDTF">2011-02-01T04:46:00Z</dcterms:created>
  <dcterms:modified xsi:type="dcterms:W3CDTF">2011-03-05T21:07:00Z</dcterms:modified>
</cp:coreProperties>
</file>